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B22" w:rsidRPr="00377B22" w:rsidRDefault="00AA31AD" w:rsidP="00AA31AD">
      <w:pPr>
        <w:rPr>
          <w:sz w:val="28"/>
          <w:szCs w:val="28"/>
        </w:rPr>
      </w:pPr>
      <w:r>
        <w:rPr>
          <w:sz w:val="28"/>
          <w:szCs w:val="28"/>
        </w:rPr>
        <w:t xml:space="preserve">                                                       </w:t>
      </w:r>
      <w:r w:rsidR="0098309D">
        <w:rPr>
          <w:sz w:val="28"/>
          <w:szCs w:val="28"/>
        </w:rPr>
        <w:t xml:space="preserve">          </w:t>
      </w:r>
      <w:r w:rsidR="00EB7C2D">
        <w:rPr>
          <w:noProof/>
        </w:rPr>
        <w:drawing>
          <wp:inline distT="0" distB="0" distL="0" distR="0">
            <wp:extent cx="526415" cy="690245"/>
            <wp:effectExtent l="0" t="0" r="6985" b="0"/>
            <wp:docPr id="1" name="Рисунок 1" descr="Татарский%20р-н-герб-тон"/>
            <wp:cNvGraphicFramePr/>
            <a:graphic xmlns:a="http://schemas.openxmlformats.org/drawingml/2006/main">
              <a:graphicData uri="http://schemas.openxmlformats.org/drawingml/2006/picture">
                <pic:pic xmlns:pic="http://schemas.openxmlformats.org/drawingml/2006/picture">
                  <pic:nvPicPr>
                    <pic:cNvPr id="1" name="Рисунок 1" descr="Татарский%20р-н-герб-тон"/>
                    <pic:cNvPicPr/>
                  </pic:nvPicPr>
                  <pic:blipFill>
                    <a:blip r:embed="rId8"/>
                    <a:srcRect t="32193" r="7501"/>
                    <a:stretch>
                      <a:fillRect/>
                    </a:stretch>
                  </pic:blipFill>
                  <pic:spPr bwMode="auto">
                    <a:xfrm>
                      <a:off x="0" y="0"/>
                      <a:ext cx="526415" cy="690245"/>
                    </a:xfrm>
                    <a:prstGeom prst="rect">
                      <a:avLst/>
                    </a:prstGeom>
                    <a:noFill/>
                    <a:ln w="9525">
                      <a:noFill/>
                      <a:miter lim="800000"/>
                      <a:headEnd/>
                      <a:tailEnd/>
                    </a:ln>
                  </pic:spPr>
                </pic:pic>
              </a:graphicData>
            </a:graphic>
          </wp:inline>
        </w:drawing>
      </w:r>
      <w:r w:rsidR="0098309D">
        <w:rPr>
          <w:sz w:val="28"/>
          <w:szCs w:val="28"/>
        </w:rPr>
        <w:t xml:space="preserve">                    </w:t>
      </w:r>
      <w:r>
        <w:rPr>
          <w:sz w:val="28"/>
          <w:szCs w:val="28"/>
        </w:rPr>
        <w:t xml:space="preserve">                          </w:t>
      </w:r>
    </w:p>
    <w:p w:rsidR="00377B22" w:rsidRPr="00377B22" w:rsidRDefault="0098309D" w:rsidP="00377B22">
      <w:pPr>
        <w:jc w:val="center"/>
        <w:rPr>
          <w:b/>
          <w:sz w:val="28"/>
          <w:szCs w:val="28"/>
        </w:rPr>
      </w:pPr>
      <w:r>
        <w:rPr>
          <w:b/>
          <w:sz w:val="28"/>
          <w:szCs w:val="28"/>
        </w:rPr>
        <w:t xml:space="preserve"> </w:t>
      </w:r>
    </w:p>
    <w:p w:rsidR="001752AD" w:rsidRDefault="007D50CB" w:rsidP="007D50CB">
      <w:pPr>
        <w:jc w:val="center"/>
        <w:rPr>
          <w:b/>
          <w:sz w:val="28"/>
          <w:szCs w:val="28"/>
        </w:rPr>
      </w:pPr>
      <w:r w:rsidRPr="00377B22">
        <w:rPr>
          <w:b/>
          <w:sz w:val="28"/>
          <w:szCs w:val="28"/>
        </w:rPr>
        <w:t xml:space="preserve">РЕШЕНИЕ                                                                                                     </w:t>
      </w:r>
    </w:p>
    <w:p w:rsidR="001752AD" w:rsidRDefault="001752AD" w:rsidP="007D50CB">
      <w:pPr>
        <w:jc w:val="center"/>
        <w:rPr>
          <w:b/>
          <w:sz w:val="28"/>
          <w:szCs w:val="28"/>
        </w:rPr>
      </w:pPr>
    </w:p>
    <w:p w:rsidR="001752AD" w:rsidRDefault="007D50CB" w:rsidP="0098309D">
      <w:pPr>
        <w:jc w:val="center"/>
        <w:rPr>
          <w:b/>
          <w:sz w:val="28"/>
          <w:szCs w:val="28"/>
        </w:rPr>
      </w:pPr>
      <w:r w:rsidRPr="00377B22">
        <w:rPr>
          <w:b/>
          <w:sz w:val="28"/>
          <w:szCs w:val="28"/>
        </w:rPr>
        <w:t>СОВЕТА ДЕПУТАТОВ ТАТАРСКОГО РАЙОНА</w:t>
      </w:r>
    </w:p>
    <w:p w:rsidR="001752AD" w:rsidRDefault="007D50CB" w:rsidP="008F6F77">
      <w:pPr>
        <w:jc w:val="center"/>
        <w:rPr>
          <w:b/>
          <w:sz w:val="28"/>
          <w:szCs w:val="28"/>
        </w:rPr>
      </w:pPr>
      <w:r w:rsidRPr="00B35B5C">
        <w:rPr>
          <w:b/>
          <w:sz w:val="28"/>
          <w:szCs w:val="28"/>
        </w:rPr>
        <w:t xml:space="preserve">третьего созыва </w:t>
      </w:r>
    </w:p>
    <w:p w:rsidR="007D50CB" w:rsidRDefault="0098309D" w:rsidP="007D50CB">
      <w:pPr>
        <w:jc w:val="center"/>
        <w:rPr>
          <w:b/>
          <w:sz w:val="28"/>
          <w:szCs w:val="28"/>
        </w:rPr>
      </w:pPr>
      <w:r>
        <w:rPr>
          <w:b/>
          <w:sz w:val="28"/>
          <w:szCs w:val="28"/>
        </w:rPr>
        <w:t>(т</w:t>
      </w:r>
      <w:r w:rsidR="00493155">
        <w:rPr>
          <w:b/>
          <w:sz w:val="28"/>
          <w:szCs w:val="28"/>
        </w:rPr>
        <w:t>ридцать вос</w:t>
      </w:r>
      <w:bookmarkStart w:id="0" w:name="_GoBack"/>
      <w:bookmarkEnd w:id="0"/>
      <w:r w:rsidR="007D50CB" w:rsidRPr="004B0BEE">
        <w:rPr>
          <w:b/>
          <w:sz w:val="28"/>
          <w:szCs w:val="28"/>
        </w:rPr>
        <w:t>ьмая сессия)</w:t>
      </w:r>
    </w:p>
    <w:p w:rsidR="0098309D" w:rsidRDefault="0098309D" w:rsidP="007D50CB">
      <w:pPr>
        <w:jc w:val="center"/>
        <w:rPr>
          <w:b/>
          <w:sz w:val="28"/>
          <w:szCs w:val="28"/>
        </w:rPr>
      </w:pPr>
    </w:p>
    <w:p w:rsidR="0098309D" w:rsidRDefault="00B17449" w:rsidP="0098309D">
      <w:pPr>
        <w:rPr>
          <w:b/>
          <w:sz w:val="28"/>
          <w:szCs w:val="28"/>
        </w:rPr>
      </w:pPr>
      <w:r>
        <w:rPr>
          <w:b/>
          <w:sz w:val="28"/>
          <w:szCs w:val="28"/>
        </w:rPr>
        <w:t>26</w:t>
      </w:r>
      <w:r w:rsidR="00922EB0">
        <w:rPr>
          <w:b/>
          <w:sz w:val="28"/>
          <w:szCs w:val="28"/>
        </w:rPr>
        <w:t xml:space="preserve"> декабря 2019 года </w:t>
      </w:r>
      <w:r w:rsidR="007D50CB" w:rsidRPr="00377B22">
        <w:rPr>
          <w:b/>
          <w:sz w:val="28"/>
          <w:szCs w:val="28"/>
        </w:rPr>
        <w:t xml:space="preserve">    </w:t>
      </w:r>
      <w:r w:rsidR="00922EB0">
        <w:rPr>
          <w:b/>
          <w:sz w:val="28"/>
          <w:szCs w:val="28"/>
        </w:rPr>
        <w:t xml:space="preserve">          </w:t>
      </w:r>
      <w:r w:rsidR="007D50CB" w:rsidRPr="00377B22">
        <w:rPr>
          <w:b/>
          <w:sz w:val="28"/>
          <w:szCs w:val="28"/>
        </w:rPr>
        <w:t xml:space="preserve">                          </w:t>
      </w:r>
      <w:r w:rsidR="0098309D">
        <w:rPr>
          <w:b/>
          <w:sz w:val="28"/>
          <w:szCs w:val="28"/>
        </w:rPr>
        <w:t xml:space="preserve">                                            </w:t>
      </w:r>
      <w:r w:rsidR="007D50CB" w:rsidRPr="00377B22">
        <w:rPr>
          <w:b/>
          <w:sz w:val="28"/>
          <w:szCs w:val="28"/>
        </w:rPr>
        <w:t xml:space="preserve"> №    </w:t>
      </w:r>
      <w:r w:rsidR="00AA31AD">
        <w:rPr>
          <w:b/>
          <w:sz w:val="28"/>
          <w:szCs w:val="28"/>
        </w:rPr>
        <w:t>74</w:t>
      </w:r>
      <w:r w:rsidR="007D50CB" w:rsidRPr="00377B22">
        <w:rPr>
          <w:b/>
          <w:sz w:val="28"/>
          <w:szCs w:val="28"/>
        </w:rPr>
        <w:t xml:space="preserve">                                   </w:t>
      </w:r>
    </w:p>
    <w:p w:rsidR="00C509B5" w:rsidRPr="0098309D" w:rsidRDefault="007D50CB" w:rsidP="00B17449">
      <w:pPr>
        <w:jc w:val="center"/>
        <w:rPr>
          <w:sz w:val="28"/>
          <w:szCs w:val="28"/>
        </w:rPr>
      </w:pPr>
      <w:r w:rsidRPr="0098309D">
        <w:rPr>
          <w:sz w:val="28"/>
          <w:szCs w:val="28"/>
        </w:rPr>
        <w:t>г. Татарск</w:t>
      </w:r>
    </w:p>
    <w:p w:rsidR="00F34C53" w:rsidRPr="00F34C53" w:rsidRDefault="00F34C53" w:rsidP="00F34C53">
      <w:pPr>
        <w:jc w:val="both"/>
        <w:rPr>
          <w:sz w:val="28"/>
          <w:szCs w:val="28"/>
        </w:rPr>
      </w:pPr>
    </w:p>
    <w:p w:rsidR="00F34C53" w:rsidRPr="00F34C53" w:rsidRDefault="003C2792" w:rsidP="003C2792">
      <w:pPr>
        <w:jc w:val="center"/>
        <w:rPr>
          <w:sz w:val="28"/>
          <w:szCs w:val="28"/>
        </w:rPr>
      </w:pPr>
      <w:r w:rsidRPr="00922EB0">
        <w:rPr>
          <w:b/>
          <w:sz w:val="28"/>
          <w:szCs w:val="28"/>
        </w:rPr>
        <w:t xml:space="preserve">О </w:t>
      </w:r>
      <w:r w:rsidR="007E1CAF" w:rsidRPr="00922EB0">
        <w:rPr>
          <w:b/>
          <w:sz w:val="28"/>
          <w:szCs w:val="28"/>
        </w:rPr>
        <w:t>Правила</w:t>
      </w:r>
      <w:r w:rsidRPr="00922EB0">
        <w:rPr>
          <w:b/>
          <w:sz w:val="28"/>
          <w:szCs w:val="28"/>
        </w:rPr>
        <w:t xml:space="preserve">х </w:t>
      </w:r>
      <w:r w:rsidR="007E1CAF" w:rsidRPr="00922EB0">
        <w:rPr>
          <w:b/>
          <w:sz w:val="28"/>
          <w:szCs w:val="28"/>
        </w:rPr>
        <w:t>предоставления межбюджетных трансфертов из бюджета Татарского района Новосибирской области бюджетам поселений Татарского района Новосибирской области, источником финансового обеспечения которых является субвенция на осуществление отдельных государственных полномочий Новосибирской области по решению вопросов в сфере административных правонарушений</w:t>
      </w:r>
    </w:p>
    <w:p w:rsidR="00F34C53" w:rsidRPr="00F34C53" w:rsidRDefault="00F34C53" w:rsidP="003C2792">
      <w:pPr>
        <w:jc w:val="center"/>
        <w:rPr>
          <w:sz w:val="28"/>
          <w:szCs w:val="28"/>
        </w:rPr>
      </w:pPr>
    </w:p>
    <w:p w:rsidR="008F6F77" w:rsidRDefault="00F34C53" w:rsidP="008F6F77">
      <w:pPr>
        <w:ind w:firstLine="708"/>
        <w:jc w:val="both"/>
        <w:rPr>
          <w:sz w:val="28"/>
          <w:szCs w:val="28"/>
        </w:rPr>
      </w:pPr>
      <w:r w:rsidRPr="00F34C53">
        <w:rPr>
          <w:sz w:val="28"/>
          <w:szCs w:val="28"/>
        </w:rPr>
        <w:t>В соответствии со статьей 142 Бюджетного кодекса Российской Федера</w:t>
      </w:r>
      <w:r w:rsidR="00B17449">
        <w:rPr>
          <w:sz w:val="28"/>
          <w:szCs w:val="28"/>
        </w:rPr>
        <w:t>ции</w:t>
      </w:r>
      <w:r w:rsidR="008F6F77">
        <w:rPr>
          <w:sz w:val="28"/>
          <w:szCs w:val="28"/>
        </w:rPr>
        <w:t>,</w:t>
      </w:r>
      <w:r w:rsidR="008F6F77" w:rsidRPr="008F6F77">
        <w:rPr>
          <w:sz w:val="28"/>
          <w:szCs w:val="28"/>
        </w:rPr>
        <w:t xml:space="preserve"> </w:t>
      </w:r>
      <w:r w:rsidR="008F6F77" w:rsidRPr="007E1CAF">
        <w:rPr>
          <w:sz w:val="28"/>
          <w:szCs w:val="28"/>
        </w:rPr>
        <w:t>Законом Новосибирской области от 27.04.2010 N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w:t>
      </w:r>
      <w:r w:rsidR="008F6F77">
        <w:rPr>
          <w:sz w:val="28"/>
          <w:szCs w:val="28"/>
        </w:rPr>
        <w:t>,</w:t>
      </w:r>
      <w:r w:rsidR="00B17449">
        <w:rPr>
          <w:sz w:val="28"/>
          <w:szCs w:val="28"/>
        </w:rPr>
        <w:t xml:space="preserve"> </w:t>
      </w:r>
    </w:p>
    <w:p w:rsidR="00F34C53" w:rsidRPr="00F34C53" w:rsidRDefault="00B17449" w:rsidP="008F6F77">
      <w:pPr>
        <w:ind w:firstLine="708"/>
        <w:jc w:val="both"/>
        <w:rPr>
          <w:sz w:val="28"/>
          <w:szCs w:val="28"/>
        </w:rPr>
      </w:pPr>
      <w:r>
        <w:rPr>
          <w:sz w:val="28"/>
          <w:szCs w:val="28"/>
        </w:rPr>
        <w:t>Совет депутатов Татарского</w:t>
      </w:r>
      <w:r w:rsidR="00F34C53" w:rsidRPr="00F34C53">
        <w:rPr>
          <w:sz w:val="28"/>
          <w:szCs w:val="28"/>
        </w:rPr>
        <w:t xml:space="preserve"> района Новосибирской области РЕШИЛ:</w:t>
      </w:r>
    </w:p>
    <w:p w:rsidR="00C509B5" w:rsidRDefault="00863526" w:rsidP="0098309D">
      <w:pPr>
        <w:ind w:firstLine="708"/>
        <w:jc w:val="both"/>
        <w:rPr>
          <w:sz w:val="28"/>
          <w:szCs w:val="28"/>
        </w:rPr>
      </w:pPr>
      <w:r w:rsidRPr="007E1CAF">
        <w:rPr>
          <w:sz w:val="28"/>
          <w:szCs w:val="28"/>
        </w:rPr>
        <w:t>1.</w:t>
      </w:r>
      <w:r w:rsidR="0098309D">
        <w:rPr>
          <w:sz w:val="28"/>
          <w:szCs w:val="28"/>
        </w:rPr>
        <w:t xml:space="preserve"> </w:t>
      </w:r>
      <w:r w:rsidR="007E1CAF" w:rsidRPr="007E1CAF">
        <w:rPr>
          <w:sz w:val="28"/>
          <w:szCs w:val="28"/>
        </w:rPr>
        <w:t xml:space="preserve">Утвердить </w:t>
      </w:r>
      <w:r w:rsidR="007E1CAF">
        <w:rPr>
          <w:sz w:val="28"/>
          <w:szCs w:val="28"/>
        </w:rPr>
        <w:t xml:space="preserve">Правила </w:t>
      </w:r>
      <w:r w:rsidR="007E1CAF" w:rsidRPr="007E1CAF">
        <w:rPr>
          <w:sz w:val="28"/>
          <w:szCs w:val="28"/>
        </w:rPr>
        <w:t>предоставления межбюджетных трансфертов из бюджета Татарского района Новосибирской области бюджетам поселений Татарского района Новосибирской области, источником финансового обеспечения которых является субвенция на осуществление отдельных государственных полномочий Новосибирской области по решению вопросов в сфере административных правонарушений</w:t>
      </w:r>
      <w:r w:rsidR="0098309D">
        <w:rPr>
          <w:sz w:val="28"/>
          <w:szCs w:val="28"/>
        </w:rPr>
        <w:t xml:space="preserve"> (Приложение 1)</w:t>
      </w:r>
      <w:r w:rsidR="00F34C53" w:rsidRPr="00F34C53">
        <w:rPr>
          <w:sz w:val="28"/>
          <w:szCs w:val="28"/>
        </w:rPr>
        <w:t>.</w:t>
      </w:r>
    </w:p>
    <w:p w:rsidR="00DF2210" w:rsidRDefault="00B17449" w:rsidP="0098309D">
      <w:pPr>
        <w:ind w:firstLine="708"/>
        <w:jc w:val="both"/>
        <w:rPr>
          <w:sz w:val="28"/>
          <w:szCs w:val="28"/>
        </w:rPr>
      </w:pPr>
      <w:r>
        <w:rPr>
          <w:sz w:val="28"/>
          <w:szCs w:val="28"/>
        </w:rPr>
        <w:t>2</w:t>
      </w:r>
      <w:r w:rsidR="00DF2210">
        <w:rPr>
          <w:sz w:val="28"/>
          <w:szCs w:val="28"/>
        </w:rPr>
        <w:t>.</w:t>
      </w:r>
      <w:r w:rsidR="0098309D">
        <w:rPr>
          <w:sz w:val="28"/>
          <w:szCs w:val="28"/>
        </w:rPr>
        <w:t xml:space="preserve"> </w:t>
      </w:r>
      <w:r w:rsidR="004B2B79">
        <w:rPr>
          <w:sz w:val="28"/>
          <w:szCs w:val="28"/>
        </w:rPr>
        <w:t>Настоящее решение опубликовать в «Бюллетене органов местного      самоуправления Татарского района» и разместить на официальном сайте администрации Татарского района.</w:t>
      </w:r>
    </w:p>
    <w:p w:rsidR="00192BD2" w:rsidRPr="00377B22" w:rsidRDefault="00B17449" w:rsidP="0098309D">
      <w:pPr>
        <w:ind w:firstLine="708"/>
        <w:jc w:val="both"/>
        <w:rPr>
          <w:sz w:val="28"/>
          <w:szCs w:val="28"/>
        </w:rPr>
      </w:pPr>
      <w:r>
        <w:rPr>
          <w:sz w:val="28"/>
          <w:szCs w:val="28"/>
        </w:rPr>
        <w:t>3.</w:t>
      </w:r>
      <w:r w:rsidR="0098309D">
        <w:rPr>
          <w:sz w:val="28"/>
          <w:szCs w:val="28"/>
        </w:rPr>
        <w:t xml:space="preserve"> </w:t>
      </w:r>
      <w:r w:rsidR="00192BD2" w:rsidRPr="00377B22">
        <w:rPr>
          <w:sz w:val="28"/>
          <w:szCs w:val="28"/>
        </w:rPr>
        <w:t xml:space="preserve">Настоящее решение </w:t>
      </w:r>
      <w:r w:rsidR="00192BD2">
        <w:rPr>
          <w:sz w:val="28"/>
          <w:szCs w:val="28"/>
        </w:rPr>
        <w:t>вступает в силу с 01 января 2020</w:t>
      </w:r>
      <w:r w:rsidR="00192BD2" w:rsidRPr="00377B22">
        <w:rPr>
          <w:sz w:val="28"/>
          <w:szCs w:val="28"/>
        </w:rPr>
        <w:t xml:space="preserve"> года.</w:t>
      </w:r>
    </w:p>
    <w:p w:rsidR="007D50CB" w:rsidRDefault="00863526" w:rsidP="00863526">
      <w:pPr>
        <w:tabs>
          <w:tab w:val="left" w:pos="567"/>
        </w:tabs>
        <w:jc w:val="both"/>
        <w:rPr>
          <w:sz w:val="28"/>
          <w:szCs w:val="28"/>
        </w:rPr>
      </w:pPr>
      <w:r>
        <w:rPr>
          <w:sz w:val="28"/>
          <w:szCs w:val="28"/>
        </w:rPr>
        <w:t xml:space="preserve">  </w:t>
      </w:r>
      <w:r w:rsidR="0098309D">
        <w:rPr>
          <w:sz w:val="28"/>
          <w:szCs w:val="28"/>
        </w:rPr>
        <w:tab/>
        <w:t xml:space="preserve">  </w:t>
      </w:r>
      <w:r>
        <w:rPr>
          <w:sz w:val="28"/>
          <w:szCs w:val="28"/>
        </w:rPr>
        <w:t>4.</w:t>
      </w:r>
      <w:r w:rsidR="0098309D">
        <w:rPr>
          <w:sz w:val="28"/>
          <w:szCs w:val="28"/>
        </w:rPr>
        <w:t xml:space="preserve"> </w:t>
      </w:r>
      <w:r w:rsidR="007D50CB" w:rsidRPr="00377B22">
        <w:rPr>
          <w:sz w:val="28"/>
          <w:szCs w:val="28"/>
        </w:rPr>
        <w:t>Контроль за исполнением настоящего решения возложить</w:t>
      </w:r>
      <w:r w:rsidR="00B17449">
        <w:rPr>
          <w:sz w:val="28"/>
          <w:szCs w:val="28"/>
        </w:rPr>
        <w:t xml:space="preserve"> на</w:t>
      </w:r>
      <w:r w:rsidR="0098309D">
        <w:rPr>
          <w:sz w:val="28"/>
          <w:szCs w:val="28"/>
        </w:rPr>
        <w:t xml:space="preserve"> п</w:t>
      </w:r>
      <w:r w:rsidR="00E3738E">
        <w:rPr>
          <w:sz w:val="28"/>
          <w:szCs w:val="28"/>
        </w:rPr>
        <w:t>ервого заместителя главы Татарского района В.В.</w:t>
      </w:r>
      <w:r w:rsidR="0098309D">
        <w:rPr>
          <w:sz w:val="28"/>
          <w:szCs w:val="28"/>
        </w:rPr>
        <w:t xml:space="preserve"> </w:t>
      </w:r>
      <w:r w:rsidR="00E3738E">
        <w:rPr>
          <w:sz w:val="28"/>
          <w:szCs w:val="28"/>
        </w:rPr>
        <w:t>Носкова</w:t>
      </w:r>
      <w:r w:rsidR="00F16DC4">
        <w:rPr>
          <w:sz w:val="28"/>
          <w:szCs w:val="28"/>
        </w:rPr>
        <w:t xml:space="preserve"> и постоянную комиссию  Совета депутатов Татарского района по бюджету, экономике, собственности, торговле и предпринимательской деятельности (Чуваева Л.Н.) </w:t>
      </w:r>
      <w:r w:rsidR="00E3738E">
        <w:rPr>
          <w:sz w:val="28"/>
          <w:szCs w:val="28"/>
        </w:rPr>
        <w:t>.</w:t>
      </w:r>
    </w:p>
    <w:p w:rsidR="0098309D" w:rsidRPr="00377B22" w:rsidRDefault="0098309D" w:rsidP="00863526">
      <w:pPr>
        <w:tabs>
          <w:tab w:val="left" w:pos="567"/>
        </w:tabs>
        <w:jc w:val="both"/>
        <w:rPr>
          <w:sz w:val="28"/>
          <w:szCs w:val="28"/>
        </w:rPr>
      </w:pPr>
    </w:p>
    <w:p w:rsidR="007D50CB" w:rsidRDefault="007D50CB" w:rsidP="001752AD">
      <w:pPr>
        <w:jc w:val="both"/>
        <w:rPr>
          <w:sz w:val="28"/>
          <w:szCs w:val="28"/>
        </w:rPr>
      </w:pPr>
    </w:p>
    <w:p w:rsidR="0098309D" w:rsidRDefault="007D50CB" w:rsidP="007D50CB">
      <w:pPr>
        <w:rPr>
          <w:sz w:val="28"/>
          <w:szCs w:val="28"/>
        </w:rPr>
      </w:pPr>
      <w:r w:rsidRPr="00377B22">
        <w:rPr>
          <w:sz w:val="28"/>
          <w:szCs w:val="28"/>
        </w:rPr>
        <w:t>Гла</w:t>
      </w:r>
      <w:r>
        <w:rPr>
          <w:sz w:val="28"/>
          <w:szCs w:val="28"/>
        </w:rPr>
        <w:t xml:space="preserve">ва </w:t>
      </w:r>
      <w:r w:rsidR="00B17449">
        <w:rPr>
          <w:sz w:val="28"/>
          <w:szCs w:val="28"/>
        </w:rPr>
        <w:t xml:space="preserve">                   </w:t>
      </w:r>
      <w:r w:rsidR="0098309D">
        <w:rPr>
          <w:sz w:val="28"/>
          <w:szCs w:val="28"/>
        </w:rPr>
        <w:t xml:space="preserve">                                                         Председатель Совета </w:t>
      </w:r>
      <w:r w:rsidR="00B17449">
        <w:rPr>
          <w:sz w:val="28"/>
          <w:szCs w:val="28"/>
        </w:rPr>
        <w:t>депутатов</w:t>
      </w:r>
    </w:p>
    <w:p w:rsidR="007D50CB" w:rsidRDefault="00B17449" w:rsidP="007D50CB">
      <w:pPr>
        <w:rPr>
          <w:sz w:val="28"/>
          <w:szCs w:val="28"/>
        </w:rPr>
      </w:pPr>
      <w:r>
        <w:rPr>
          <w:sz w:val="28"/>
          <w:szCs w:val="28"/>
        </w:rPr>
        <w:t xml:space="preserve">Татарского района </w:t>
      </w:r>
      <w:r>
        <w:rPr>
          <w:sz w:val="28"/>
          <w:szCs w:val="28"/>
        </w:rPr>
        <w:tab/>
        <w:t xml:space="preserve">                         </w:t>
      </w:r>
      <w:r w:rsidR="0098309D">
        <w:rPr>
          <w:sz w:val="28"/>
          <w:szCs w:val="28"/>
        </w:rPr>
        <w:t xml:space="preserve">                     </w:t>
      </w:r>
      <w:r>
        <w:rPr>
          <w:sz w:val="28"/>
          <w:szCs w:val="28"/>
        </w:rPr>
        <w:t>Татарского района</w:t>
      </w:r>
    </w:p>
    <w:p w:rsidR="0098309D" w:rsidRDefault="0098309D" w:rsidP="007D50CB">
      <w:pPr>
        <w:rPr>
          <w:sz w:val="28"/>
          <w:szCs w:val="28"/>
        </w:rPr>
      </w:pPr>
    </w:p>
    <w:p w:rsidR="0098309D" w:rsidRPr="00377B22" w:rsidRDefault="0098309D" w:rsidP="007D50CB">
      <w:pPr>
        <w:rPr>
          <w:sz w:val="28"/>
          <w:szCs w:val="28"/>
        </w:rPr>
      </w:pPr>
    </w:p>
    <w:p w:rsidR="007D50CB" w:rsidRPr="00377B22" w:rsidRDefault="0098309D" w:rsidP="007D50CB">
      <w:pPr>
        <w:jc w:val="center"/>
        <w:rPr>
          <w:sz w:val="28"/>
          <w:szCs w:val="28"/>
        </w:rPr>
      </w:pPr>
      <w:r>
        <w:rPr>
          <w:sz w:val="28"/>
          <w:szCs w:val="28"/>
        </w:rPr>
        <w:t xml:space="preserve">                              </w:t>
      </w:r>
      <w:r w:rsidR="007D50CB">
        <w:rPr>
          <w:sz w:val="28"/>
          <w:szCs w:val="28"/>
        </w:rPr>
        <w:t>Ю.М.Вязов</w:t>
      </w:r>
      <w:r>
        <w:rPr>
          <w:sz w:val="28"/>
          <w:szCs w:val="28"/>
        </w:rPr>
        <w:t xml:space="preserve">                                                             </w:t>
      </w:r>
      <w:r w:rsidR="007D50CB">
        <w:rPr>
          <w:sz w:val="28"/>
          <w:szCs w:val="28"/>
        </w:rPr>
        <w:t>А.И.Шмаков</w:t>
      </w:r>
    </w:p>
    <w:p w:rsidR="007D50CB" w:rsidRPr="00377B22" w:rsidRDefault="007D50CB" w:rsidP="007D50CB">
      <w:pPr>
        <w:jc w:val="center"/>
        <w:rPr>
          <w:sz w:val="28"/>
          <w:szCs w:val="28"/>
        </w:rPr>
      </w:pPr>
    </w:p>
    <w:p w:rsidR="002606DE" w:rsidRDefault="002606DE" w:rsidP="00F16DC4"/>
    <w:p w:rsidR="009A342E" w:rsidRPr="0098309D" w:rsidRDefault="009A342E" w:rsidP="00601CEA">
      <w:pPr>
        <w:jc w:val="right"/>
        <w:rPr>
          <w:sz w:val="28"/>
          <w:szCs w:val="28"/>
        </w:rPr>
      </w:pPr>
      <w:r w:rsidRPr="0098309D">
        <w:rPr>
          <w:sz w:val="28"/>
          <w:szCs w:val="28"/>
        </w:rPr>
        <w:t>Приложение 1</w:t>
      </w:r>
    </w:p>
    <w:p w:rsidR="0098309D" w:rsidRPr="0098309D" w:rsidRDefault="0098309D" w:rsidP="00601CEA">
      <w:pPr>
        <w:jc w:val="right"/>
        <w:rPr>
          <w:sz w:val="28"/>
          <w:szCs w:val="28"/>
        </w:rPr>
      </w:pPr>
    </w:p>
    <w:p w:rsidR="00907BC3" w:rsidRPr="0098309D" w:rsidRDefault="00907BC3" w:rsidP="00907BC3">
      <w:pPr>
        <w:jc w:val="right"/>
        <w:rPr>
          <w:sz w:val="28"/>
          <w:szCs w:val="28"/>
        </w:rPr>
      </w:pPr>
      <w:r w:rsidRPr="0098309D">
        <w:rPr>
          <w:sz w:val="28"/>
          <w:szCs w:val="28"/>
        </w:rPr>
        <w:t xml:space="preserve">                                                                               УТВЕРЖДЕН</w:t>
      </w:r>
      <w:r w:rsidR="0098309D" w:rsidRPr="0098309D">
        <w:rPr>
          <w:sz w:val="28"/>
          <w:szCs w:val="28"/>
        </w:rPr>
        <w:t>Ы</w:t>
      </w:r>
    </w:p>
    <w:p w:rsidR="0098309D" w:rsidRPr="0098309D" w:rsidRDefault="00907BC3" w:rsidP="0098309D">
      <w:pPr>
        <w:jc w:val="right"/>
        <w:rPr>
          <w:sz w:val="28"/>
          <w:szCs w:val="28"/>
        </w:rPr>
      </w:pPr>
      <w:r w:rsidRPr="0098309D">
        <w:rPr>
          <w:sz w:val="28"/>
          <w:szCs w:val="28"/>
        </w:rPr>
        <w:t xml:space="preserve">           </w:t>
      </w:r>
      <w:r w:rsidR="0098309D" w:rsidRPr="0098309D">
        <w:rPr>
          <w:sz w:val="28"/>
          <w:szCs w:val="28"/>
        </w:rPr>
        <w:t xml:space="preserve">                         </w:t>
      </w:r>
      <w:r w:rsidRPr="0098309D">
        <w:rPr>
          <w:sz w:val="28"/>
          <w:szCs w:val="28"/>
        </w:rPr>
        <w:t xml:space="preserve"> решением тридцать седьмой </w:t>
      </w:r>
      <w:r w:rsidR="0098309D" w:rsidRPr="0098309D">
        <w:rPr>
          <w:sz w:val="28"/>
          <w:szCs w:val="28"/>
        </w:rPr>
        <w:t>сессии</w:t>
      </w:r>
      <w:r w:rsidRPr="0098309D">
        <w:rPr>
          <w:sz w:val="28"/>
          <w:szCs w:val="28"/>
        </w:rPr>
        <w:t xml:space="preserve">           </w:t>
      </w:r>
      <w:r w:rsidR="0098309D" w:rsidRPr="0098309D">
        <w:rPr>
          <w:sz w:val="28"/>
          <w:szCs w:val="28"/>
        </w:rPr>
        <w:t xml:space="preserve">               </w:t>
      </w:r>
      <w:r w:rsidRPr="0098309D">
        <w:rPr>
          <w:sz w:val="28"/>
          <w:szCs w:val="28"/>
        </w:rPr>
        <w:t xml:space="preserve"> </w:t>
      </w:r>
    </w:p>
    <w:p w:rsidR="00907BC3" w:rsidRPr="0098309D" w:rsidRDefault="00907BC3" w:rsidP="00907BC3">
      <w:pPr>
        <w:jc w:val="right"/>
        <w:rPr>
          <w:sz w:val="28"/>
          <w:szCs w:val="28"/>
        </w:rPr>
      </w:pPr>
      <w:r w:rsidRPr="0098309D">
        <w:rPr>
          <w:sz w:val="28"/>
          <w:szCs w:val="28"/>
        </w:rPr>
        <w:t xml:space="preserve">Совета депутатов Татарского  района  </w:t>
      </w:r>
    </w:p>
    <w:p w:rsidR="00907BC3" w:rsidRDefault="00B17449" w:rsidP="00907BC3">
      <w:pPr>
        <w:jc w:val="right"/>
        <w:rPr>
          <w:sz w:val="28"/>
          <w:szCs w:val="28"/>
        </w:rPr>
      </w:pPr>
      <w:r w:rsidRPr="0098309D">
        <w:rPr>
          <w:sz w:val="28"/>
          <w:szCs w:val="28"/>
        </w:rPr>
        <w:t xml:space="preserve">   третьего созыва  от 26.12.</w:t>
      </w:r>
      <w:r w:rsidR="00907BC3" w:rsidRPr="0098309D">
        <w:rPr>
          <w:sz w:val="28"/>
          <w:szCs w:val="28"/>
        </w:rPr>
        <w:t xml:space="preserve"> 2019 года  №</w:t>
      </w:r>
      <w:r w:rsidR="00AA31AD">
        <w:rPr>
          <w:sz w:val="28"/>
          <w:szCs w:val="28"/>
        </w:rPr>
        <w:t xml:space="preserve"> 74</w:t>
      </w:r>
      <w:r w:rsidR="00907BC3" w:rsidRPr="0098309D">
        <w:rPr>
          <w:sz w:val="28"/>
          <w:szCs w:val="28"/>
        </w:rPr>
        <w:t xml:space="preserve"> </w:t>
      </w:r>
    </w:p>
    <w:p w:rsidR="0098309D" w:rsidRPr="0098309D" w:rsidRDefault="0098309D" w:rsidP="00907BC3">
      <w:pPr>
        <w:jc w:val="right"/>
        <w:rPr>
          <w:sz w:val="28"/>
          <w:szCs w:val="28"/>
        </w:rPr>
      </w:pPr>
    </w:p>
    <w:p w:rsidR="007E1CAF" w:rsidRDefault="007E1CAF" w:rsidP="007E1CAF">
      <w:pPr>
        <w:jc w:val="right"/>
      </w:pPr>
    </w:p>
    <w:p w:rsidR="0098309D" w:rsidRDefault="0098309D" w:rsidP="007E1CAF">
      <w:pPr>
        <w:jc w:val="center"/>
        <w:rPr>
          <w:sz w:val="28"/>
          <w:szCs w:val="28"/>
        </w:rPr>
      </w:pPr>
      <w:r>
        <w:rPr>
          <w:sz w:val="28"/>
          <w:szCs w:val="28"/>
        </w:rPr>
        <w:t>ПРАВИЛА</w:t>
      </w:r>
    </w:p>
    <w:p w:rsidR="007E1CAF" w:rsidRDefault="007E1CAF" w:rsidP="007E1CAF">
      <w:pPr>
        <w:jc w:val="center"/>
        <w:rPr>
          <w:sz w:val="28"/>
          <w:szCs w:val="28"/>
        </w:rPr>
      </w:pPr>
      <w:r w:rsidRPr="007E1CAF">
        <w:rPr>
          <w:sz w:val="28"/>
          <w:szCs w:val="28"/>
        </w:rPr>
        <w:t>предоставления межбюджетных трансфертов из бюджета Татарского района Новосибирской области бюджетам поселений Татарского района Новосибирской области, источником финансового обеспечения которых является субвенция на осуществление отдельных государственных полномочий Новосибирской области по решению вопросов в сфере администрати</w:t>
      </w:r>
      <w:r>
        <w:rPr>
          <w:sz w:val="28"/>
          <w:szCs w:val="28"/>
        </w:rPr>
        <w:t>вных правонарушений.</w:t>
      </w:r>
    </w:p>
    <w:p w:rsidR="00F16DC4" w:rsidRPr="007E1CAF" w:rsidRDefault="00F16DC4" w:rsidP="007E1CAF">
      <w:pPr>
        <w:jc w:val="center"/>
        <w:rPr>
          <w:sz w:val="28"/>
          <w:szCs w:val="28"/>
        </w:rPr>
      </w:pPr>
    </w:p>
    <w:p w:rsidR="007E1CAF" w:rsidRPr="007E1CAF" w:rsidRDefault="007E1CAF" w:rsidP="007E1CAF">
      <w:pPr>
        <w:jc w:val="center"/>
        <w:rPr>
          <w:sz w:val="28"/>
          <w:szCs w:val="28"/>
        </w:rPr>
      </w:pPr>
    </w:p>
    <w:p w:rsidR="007E1CAF" w:rsidRDefault="007E1CAF" w:rsidP="007E1CAF">
      <w:pPr>
        <w:jc w:val="center"/>
        <w:rPr>
          <w:sz w:val="28"/>
          <w:szCs w:val="28"/>
        </w:rPr>
      </w:pPr>
      <w:r w:rsidRPr="007E1CAF">
        <w:rPr>
          <w:sz w:val="28"/>
          <w:szCs w:val="28"/>
        </w:rPr>
        <w:t>ОБЩИЕ ПОЛОЖЕНИЯ</w:t>
      </w:r>
    </w:p>
    <w:p w:rsidR="0098309D" w:rsidRPr="007E1CAF" w:rsidRDefault="0098309D" w:rsidP="007E1CAF">
      <w:pPr>
        <w:jc w:val="center"/>
        <w:rPr>
          <w:sz w:val="28"/>
          <w:szCs w:val="28"/>
        </w:rPr>
      </w:pPr>
    </w:p>
    <w:p w:rsidR="007E1CAF" w:rsidRPr="007E1CAF" w:rsidRDefault="007E1CAF" w:rsidP="00F16DC4">
      <w:pPr>
        <w:ind w:firstLine="708"/>
        <w:jc w:val="both"/>
        <w:rPr>
          <w:sz w:val="28"/>
          <w:szCs w:val="28"/>
        </w:rPr>
      </w:pPr>
      <w:r w:rsidRPr="007E1CAF">
        <w:rPr>
          <w:sz w:val="28"/>
          <w:szCs w:val="28"/>
        </w:rPr>
        <w:t>1. Настоящие Правила устанавливают цели, порядок и условия предоставления субвенций на осуществление отдельных государственных полномочий Новосибирской области по решению вопросов в сфере административных право</w:t>
      </w:r>
      <w:r w:rsidR="003C2792">
        <w:rPr>
          <w:sz w:val="28"/>
          <w:szCs w:val="28"/>
        </w:rPr>
        <w:t>нарушений из бюджета Татарского</w:t>
      </w:r>
      <w:r w:rsidRPr="007E1CAF">
        <w:rPr>
          <w:sz w:val="28"/>
          <w:szCs w:val="28"/>
        </w:rPr>
        <w:t xml:space="preserve"> района Новосибирской област</w:t>
      </w:r>
      <w:r w:rsidR="003C2792">
        <w:rPr>
          <w:sz w:val="28"/>
          <w:szCs w:val="28"/>
        </w:rPr>
        <w:t>и бюджетам поселений Татарского</w:t>
      </w:r>
      <w:r w:rsidRPr="007E1CAF">
        <w:rPr>
          <w:sz w:val="28"/>
          <w:szCs w:val="28"/>
        </w:rPr>
        <w:t xml:space="preserve"> района Новосибирской обла</w:t>
      </w:r>
      <w:r w:rsidR="003C2792">
        <w:rPr>
          <w:sz w:val="28"/>
          <w:szCs w:val="28"/>
        </w:rPr>
        <w:t>сти (далее</w:t>
      </w:r>
      <w:r w:rsidR="00F16DC4">
        <w:rPr>
          <w:sz w:val="28"/>
          <w:szCs w:val="28"/>
        </w:rPr>
        <w:t xml:space="preserve"> </w:t>
      </w:r>
      <w:r w:rsidR="003C2792">
        <w:rPr>
          <w:sz w:val="28"/>
          <w:szCs w:val="28"/>
        </w:rPr>
        <w:t>- субвенция</w:t>
      </w:r>
      <w:r w:rsidRPr="007E1CAF">
        <w:rPr>
          <w:sz w:val="28"/>
          <w:szCs w:val="28"/>
        </w:rPr>
        <w:t>).</w:t>
      </w:r>
    </w:p>
    <w:p w:rsidR="007E1CAF" w:rsidRPr="007E1CAF" w:rsidRDefault="007E1CAF" w:rsidP="0098309D">
      <w:pPr>
        <w:ind w:firstLine="708"/>
        <w:jc w:val="both"/>
        <w:rPr>
          <w:sz w:val="28"/>
          <w:szCs w:val="28"/>
        </w:rPr>
      </w:pPr>
      <w:r w:rsidRPr="007E1CAF">
        <w:rPr>
          <w:sz w:val="28"/>
          <w:szCs w:val="28"/>
        </w:rPr>
        <w:t>2. Субвенции бюджетам поселений предоставляются в соответствии с предусмотренными решен</w:t>
      </w:r>
      <w:r w:rsidR="003C2792">
        <w:rPr>
          <w:sz w:val="28"/>
          <w:szCs w:val="28"/>
        </w:rPr>
        <w:t>ием Совета депутатов Татарского</w:t>
      </w:r>
      <w:r w:rsidRPr="007E1CAF">
        <w:rPr>
          <w:sz w:val="28"/>
          <w:szCs w:val="28"/>
        </w:rPr>
        <w:t xml:space="preserve"> района Новосибирской области о бюджете на очередной финансовый год и плановый период (далее – Решение о бюджете) бюджетными ассигнованиями, а также в пределах, утверж</w:t>
      </w:r>
      <w:r w:rsidR="003C2792">
        <w:rPr>
          <w:sz w:val="28"/>
          <w:szCs w:val="28"/>
        </w:rPr>
        <w:t>денных бюджету Татарского</w:t>
      </w:r>
      <w:r w:rsidRPr="007E1CAF">
        <w:rPr>
          <w:sz w:val="28"/>
          <w:szCs w:val="28"/>
        </w:rPr>
        <w:t xml:space="preserve"> района Новосибирской области лимитов бюджетных обязательств.</w:t>
      </w:r>
    </w:p>
    <w:p w:rsidR="007E1CAF" w:rsidRPr="007E1CAF" w:rsidRDefault="007E1CAF" w:rsidP="007E1CAF">
      <w:pPr>
        <w:jc w:val="both"/>
        <w:rPr>
          <w:sz w:val="28"/>
          <w:szCs w:val="28"/>
        </w:rPr>
      </w:pPr>
    </w:p>
    <w:p w:rsidR="007E1CAF" w:rsidRPr="007E1CAF" w:rsidRDefault="007E1CAF" w:rsidP="003C2792">
      <w:pPr>
        <w:jc w:val="center"/>
        <w:rPr>
          <w:sz w:val="28"/>
          <w:szCs w:val="28"/>
        </w:rPr>
      </w:pPr>
      <w:r w:rsidRPr="007E1CAF">
        <w:rPr>
          <w:sz w:val="28"/>
          <w:szCs w:val="28"/>
        </w:rPr>
        <w:t>ЦЕЛИ ПРЕДОСТАВЛЕНИЯ СУБВЕНЦИЙ</w:t>
      </w:r>
      <w:r w:rsidR="003C2792">
        <w:rPr>
          <w:sz w:val="28"/>
          <w:szCs w:val="28"/>
        </w:rPr>
        <w:t>.</w:t>
      </w:r>
    </w:p>
    <w:p w:rsidR="007E1CAF" w:rsidRPr="007E1CAF" w:rsidRDefault="007E1CAF" w:rsidP="007E1CAF">
      <w:pPr>
        <w:jc w:val="both"/>
        <w:rPr>
          <w:sz w:val="28"/>
          <w:szCs w:val="28"/>
        </w:rPr>
      </w:pPr>
    </w:p>
    <w:p w:rsidR="007E1CAF" w:rsidRPr="007E1CAF" w:rsidRDefault="007E1CAF" w:rsidP="00F16DC4">
      <w:pPr>
        <w:ind w:firstLine="708"/>
        <w:jc w:val="both"/>
        <w:rPr>
          <w:sz w:val="28"/>
          <w:szCs w:val="28"/>
        </w:rPr>
      </w:pPr>
      <w:r w:rsidRPr="007E1CAF">
        <w:rPr>
          <w:sz w:val="28"/>
          <w:szCs w:val="28"/>
        </w:rPr>
        <w:t>3. Субвенция предос</w:t>
      </w:r>
      <w:r w:rsidR="003C2792">
        <w:rPr>
          <w:sz w:val="28"/>
          <w:szCs w:val="28"/>
        </w:rPr>
        <w:t>тавляется поселениям Татарского</w:t>
      </w:r>
      <w:r w:rsidRPr="007E1CAF">
        <w:rPr>
          <w:sz w:val="28"/>
          <w:szCs w:val="28"/>
        </w:rPr>
        <w:t xml:space="preserve"> района Новосибирской области на осуществление органами местного само</w:t>
      </w:r>
      <w:r w:rsidR="003C2792">
        <w:rPr>
          <w:sz w:val="28"/>
          <w:szCs w:val="28"/>
        </w:rPr>
        <w:t>управления поселений Татарского</w:t>
      </w:r>
      <w:r w:rsidRPr="007E1CAF">
        <w:rPr>
          <w:sz w:val="28"/>
          <w:szCs w:val="28"/>
        </w:rPr>
        <w:t xml:space="preserve"> района Новосибирской области отдельного государственного полномочия по определению перечня должностных лиц, уполномоченных составлять протоколы об административных правонарушениях, предусмотренных статьями 3.3, 4.1, 4.2, 4.4, 4.5, 4.9,5.6, 8.2, 8.3, 8.7, 8.8, 8.10, 8.15, 8.18, 8.18.1, 8.21, 8.22, 9.1,9.2, 10.1,11.16, 12.1, пункт 1,2 статьи 8.10, пункт 1-4.1 статьи 10.1, пунктами 3 - 5 статьи 12.3, статьями 12.4, 12.6 Закона Новосибирской области от 14 февраля 2003 года №99-ОЗ "Об административных правонарушениях в Новосибирской области".</w:t>
      </w:r>
    </w:p>
    <w:p w:rsidR="007E1CAF" w:rsidRPr="007E1CAF" w:rsidRDefault="007E1CAF" w:rsidP="007E1CAF">
      <w:pPr>
        <w:jc w:val="both"/>
        <w:rPr>
          <w:sz w:val="28"/>
          <w:szCs w:val="28"/>
        </w:rPr>
      </w:pPr>
    </w:p>
    <w:p w:rsidR="007E1CAF" w:rsidRPr="007E1CAF" w:rsidRDefault="007E1CAF" w:rsidP="003C2792">
      <w:pPr>
        <w:jc w:val="center"/>
        <w:rPr>
          <w:sz w:val="28"/>
          <w:szCs w:val="28"/>
        </w:rPr>
      </w:pPr>
      <w:r w:rsidRPr="007E1CAF">
        <w:rPr>
          <w:sz w:val="28"/>
          <w:szCs w:val="28"/>
        </w:rPr>
        <w:t>ПОРЯДОК И УСЛОВИЯ ПРЕДОСТАВЛЕНИЯ СУБВЕНЦИЙ</w:t>
      </w:r>
      <w:r w:rsidR="003C2792">
        <w:rPr>
          <w:sz w:val="28"/>
          <w:szCs w:val="28"/>
        </w:rPr>
        <w:t>.</w:t>
      </w:r>
    </w:p>
    <w:p w:rsidR="007E1CAF" w:rsidRPr="007E1CAF" w:rsidRDefault="007E1CAF" w:rsidP="007E1CAF">
      <w:pPr>
        <w:jc w:val="both"/>
        <w:rPr>
          <w:sz w:val="28"/>
          <w:szCs w:val="28"/>
        </w:rPr>
      </w:pPr>
    </w:p>
    <w:p w:rsidR="007E1CAF" w:rsidRPr="007E1CAF" w:rsidRDefault="007E1CAF" w:rsidP="00F16DC4">
      <w:pPr>
        <w:ind w:firstLine="708"/>
        <w:jc w:val="both"/>
        <w:rPr>
          <w:sz w:val="28"/>
          <w:szCs w:val="28"/>
        </w:rPr>
      </w:pPr>
      <w:r w:rsidRPr="007E1CAF">
        <w:rPr>
          <w:sz w:val="28"/>
          <w:szCs w:val="28"/>
        </w:rPr>
        <w:t xml:space="preserve">4. Размер субвенции бюджету поселения определяется в соответствии с пунктом 5 Методики расчета нормативов для определения общего объема </w:t>
      </w:r>
      <w:r w:rsidRPr="007E1CAF">
        <w:rPr>
          <w:sz w:val="28"/>
          <w:szCs w:val="28"/>
        </w:rPr>
        <w:lastRenderedPageBreak/>
        <w:t>субвенций, предоставляемых местным бюджетам из областного бюджета Новосибирской области на осуществление органами местного самоуправления отдельных государственных полномочий, утвержденной  Законом Новосибирской области от 27.04.2010 N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(в редакции закона от 29.04.2015 № 540-ОЗ).</w:t>
      </w:r>
    </w:p>
    <w:p w:rsidR="007E1CAF" w:rsidRPr="007E1CAF" w:rsidRDefault="003C2792" w:rsidP="00F16DC4">
      <w:pPr>
        <w:ind w:firstLine="708"/>
        <w:jc w:val="both"/>
        <w:rPr>
          <w:sz w:val="28"/>
          <w:szCs w:val="28"/>
        </w:rPr>
      </w:pPr>
      <w:r>
        <w:rPr>
          <w:sz w:val="28"/>
          <w:szCs w:val="28"/>
        </w:rPr>
        <w:t>5.</w:t>
      </w:r>
      <w:r w:rsidR="007E1CAF" w:rsidRPr="007E1CAF">
        <w:rPr>
          <w:sz w:val="28"/>
          <w:szCs w:val="28"/>
        </w:rPr>
        <w:t>Субвенции предоставляются и расходуется на следующих условиях:</w:t>
      </w:r>
    </w:p>
    <w:p w:rsidR="007E1CAF" w:rsidRPr="007E1CAF" w:rsidRDefault="007E1CAF" w:rsidP="00F16DC4">
      <w:pPr>
        <w:ind w:firstLine="708"/>
        <w:jc w:val="both"/>
        <w:rPr>
          <w:sz w:val="28"/>
          <w:szCs w:val="28"/>
        </w:rPr>
      </w:pPr>
      <w:r w:rsidRPr="007E1CAF">
        <w:rPr>
          <w:sz w:val="28"/>
          <w:szCs w:val="28"/>
        </w:rPr>
        <w:t>5.1. Субвенции зачисляются в бюджеты поселений и учитываются в составе доход</w:t>
      </w:r>
      <w:r w:rsidR="003C2792">
        <w:rPr>
          <w:sz w:val="28"/>
          <w:szCs w:val="28"/>
        </w:rPr>
        <w:t>ов бюджета поселения Татарского</w:t>
      </w:r>
      <w:r w:rsidRPr="007E1CAF">
        <w:rPr>
          <w:sz w:val="28"/>
          <w:szCs w:val="28"/>
        </w:rPr>
        <w:t xml:space="preserve"> района в соответствии с бюджетной классификацией.</w:t>
      </w:r>
    </w:p>
    <w:p w:rsidR="007E1CAF" w:rsidRPr="007E1CAF" w:rsidRDefault="007E1CAF" w:rsidP="00F16DC4">
      <w:pPr>
        <w:ind w:firstLine="708"/>
        <w:jc w:val="both"/>
        <w:rPr>
          <w:sz w:val="28"/>
          <w:szCs w:val="28"/>
        </w:rPr>
      </w:pPr>
      <w:r w:rsidRPr="007E1CAF">
        <w:rPr>
          <w:sz w:val="28"/>
          <w:szCs w:val="28"/>
        </w:rPr>
        <w:t>5.2. Учет операций по предоставлению денежных выплат, связанных с осуществлением полномочий по решению вопросов в сфере административных правонарушений, осуществляется на лицевом счете администр</w:t>
      </w:r>
      <w:r w:rsidR="003C2792">
        <w:rPr>
          <w:sz w:val="28"/>
          <w:szCs w:val="28"/>
        </w:rPr>
        <w:t>ации соответствующего поселения.</w:t>
      </w:r>
    </w:p>
    <w:p w:rsidR="007E1CAF" w:rsidRPr="007E1CAF" w:rsidRDefault="007E1CAF" w:rsidP="00F16DC4">
      <w:pPr>
        <w:ind w:firstLine="708"/>
        <w:jc w:val="both"/>
        <w:rPr>
          <w:sz w:val="28"/>
          <w:szCs w:val="28"/>
        </w:rPr>
      </w:pPr>
      <w:r w:rsidRPr="007E1CAF">
        <w:rPr>
          <w:sz w:val="28"/>
          <w:szCs w:val="28"/>
        </w:rPr>
        <w:t>5.3. Поселения вправе расходовать Субвенции на финансирование расходов по подстатье 346 "Увеличение стоимости прочих материальных запасов" на приобретение канцелярских товаров.</w:t>
      </w:r>
    </w:p>
    <w:p w:rsidR="007E1CAF" w:rsidRPr="007E1CAF" w:rsidRDefault="007E1CAF" w:rsidP="00F16DC4">
      <w:pPr>
        <w:ind w:firstLine="708"/>
        <w:jc w:val="both"/>
        <w:rPr>
          <w:sz w:val="28"/>
          <w:szCs w:val="28"/>
        </w:rPr>
      </w:pPr>
      <w:r w:rsidRPr="007E1CAF">
        <w:rPr>
          <w:sz w:val="28"/>
          <w:szCs w:val="28"/>
        </w:rPr>
        <w:t>5.4. Использование муниципальными образованиями Субвенций, полученных на осуществление переданных государственных полномочий, на иные цели не допускается.</w:t>
      </w:r>
    </w:p>
    <w:p w:rsidR="007E1CAF" w:rsidRPr="007E1CAF" w:rsidRDefault="007E1CAF" w:rsidP="00F16DC4">
      <w:pPr>
        <w:ind w:firstLine="708"/>
        <w:jc w:val="both"/>
        <w:rPr>
          <w:sz w:val="28"/>
          <w:szCs w:val="28"/>
        </w:rPr>
      </w:pPr>
      <w:r w:rsidRPr="007E1CAF">
        <w:rPr>
          <w:sz w:val="28"/>
          <w:szCs w:val="28"/>
        </w:rPr>
        <w:t>5.5. Своевременное представление отчетов об использовании субвенции в сроки, установленные статьей 10 Закона НСО от 27.04.2010 №485-ОЗ.</w:t>
      </w:r>
    </w:p>
    <w:p w:rsidR="007E1CAF" w:rsidRPr="007E1CAF" w:rsidRDefault="007E1CAF" w:rsidP="00F16DC4">
      <w:pPr>
        <w:ind w:firstLine="708"/>
        <w:jc w:val="both"/>
        <w:rPr>
          <w:sz w:val="28"/>
          <w:szCs w:val="28"/>
        </w:rPr>
      </w:pPr>
      <w:r w:rsidRPr="007E1CAF">
        <w:rPr>
          <w:sz w:val="28"/>
          <w:szCs w:val="28"/>
        </w:rPr>
        <w:t>5.6. Не использованные по состоянию на 1 января текущего финансового года субвенции подлеж</w:t>
      </w:r>
      <w:r w:rsidR="003C2792">
        <w:rPr>
          <w:sz w:val="28"/>
          <w:szCs w:val="28"/>
        </w:rPr>
        <w:t>ат возврату в бюджет Татарского</w:t>
      </w:r>
      <w:r w:rsidRPr="007E1CAF">
        <w:rPr>
          <w:sz w:val="28"/>
          <w:szCs w:val="28"/>
        </w:rPr>
        <w:t xml:space="preserve"> района Новосибирской области в соответствии с бюджетным законодательством Российской Федерации.</w:t>
      </w:r>
    </w:p>
    <w:p w:rsidR="007E1CAF" w:rsidRPr="007E1CAF" w:rsidRDefault="007E1CAF" w:rsidP="00F16DC4">
      <w:pPr>
        <w:ind w:firstLine="708"/>
        <w:jc w:val="both"/>
        <w:rPr>
          <w:sz w:val="28"/>
          <w:szCs w:val="28"/>
        </w:rPr>
      </w:pPr>
      <w:r w:rsidRPr="007E1CAF">
        <w:rPr>
          <w:sz w:val="28"/>
          <w:szCs w:val="28"/>
        </w:rPr>
        <w:t>5.7. Субвенции в случае нецелевого использования органами местного самоуправления в</w:t>
      </w:r>
      <w:r w:rsidR="003C2792">
        <w:rPr>
          <w:sz w:val="28"/>
          <w:szCs w:val="28"/>
        </w:rPr>
        <w:t>зыскиваются в бюджет Татарского</w:t>
      </w:r>
      <w:r w:rsidRPr="007E1CAF">
        <w:rPr>
          <w:sz w:val="28"/>
          <w:szCs w:val="28"/>
        </w:rPr>
        <w:t xml:space="preserve"> района Новосибирской области в соответствии с законодательством Российской Федерации.</w:t>
      </w:r>
    </w:p>
    <w:p w:rsidR="007E1CAF" w:rsidRPr="007E1CAF" w:rsidRDefault="007E1CAF" w:rsidP="007E1CAF">
      <w:pPr>
        <w:jc w:val="both"/>
        <w:rPr>
          <w:sz w:val="28"/>
          <w:szCs w:val="28"/>
        </w:rPr>
      </w:pPr>
    </w:p>
    <w:p w:rsidR="007E1CAF" w:rsidRDefault="007E1CAF" w:rsidP="003C2792">
      <w:pPr>
        <w:jc w:val="center"/>
        <w:rPr>
          <w:sz w:val="28"/>
          <w:szCs w:val="28"/>
        </w:rPr>
      </w:pPr>
      <w:r w:rsidRPr="007E1CAF">
        <w:rPr>
          <w:sz w:val="28"/>
          <w:szCs w:val="28"/>
        </w:rPr>
        <w:t>ОТВЕТСТВЕННОСТЬ И КОНТРОЛЬ</w:t>
      </w:r>
    </w:p>
    <w:p w:rsidR="00F16DC4" w:rsidRPr="007E1CAF" w:rsidRDefault="00F16DC4" w:rsidP="003C2792">
      <w:pPr>
        <w:jc w:val="center"/>
        <w:rPr>
          <w:sz w:val="28"/>
          <w:szCs w:val="28"/>
        </w:rPr>
      </w:pPr>
    </w:p>
    <w:p w:rsidR="007E1CAF" w:rsidRPr="007E1CAF" w:rsidRDefault="007E1CAF" w:rsidP="00F16DC4">
      <w:pPr>
        <w:ind w:firstLine="708"/>
        <w:jc w:val="both"/>
        <w:rPr>
          <w:sz w:val="28"/>
          <w:szCs w:val="28"/>
        </w:rPr>
      </w:pPr>
      <w:r w:rsidRPr="007E1CAF">
        <w:rPr>
          <w:sz w:val="28"/>
          <w:szCs w:val="28"/>
        </w:rPr>
        <w:t>6. Контроль за целевым использованием субвенций осуществляется в соответствии с действующим законодательством.</w:t>
      </w:r>
    </w:p>
    <w:p w:rsidR="007E1CAF" w:rsidRPr="007E1CAF" w:rsidRDefault="007E1CAF" w:rsidP="00F16DC4">
      <w:pPr>
        <w:ind w:firstLine="708"/>
        <w:jc w:val="both"/>
        <w:rPr>
          <w:sz w:val="28"/>
          <w:szCs w:val="28"/>
        </w:rPr>
      </w:pPr>
      <w:r w:rsidRPr="007E1CAF">
        <w:rPr>
          <w:sz w:val="28"/>
          <w:szCs w:val="28"/>
        </w:rPr>
        <w:t xml:space="preserve">7. Органы местного самоуправления поселений несут ответственность за целевое и эффективное использование субвенций, соблюдение требований настоящих Правил, достоверность представляемых сведений и документов. </w:t>
      </w:r>
    </w:p>
    <w:p w:rsidR="007E1CAF" w:rsidRPr="007E1CAF" w:rsidRDefault="007E1CAF" w:rsidP="007E1CAF">
      <w:pPr>
        <w:jc w:val="both"/>
        <w:rPr>
          <w:sz w:val="28"/>
          <w:szCs w:val="28"/>
        </w:rPr>
      </w:pPr>
    </w:p>
    <w:p w:rsidR="002A3060" w:rsidRPr="007E1CAF" w:rsidRDefault="002A3060" w:rsidP="00907BC3">
      <w:pPr>
        <w:jc w:val="right"/>
        <w:rPr>
          <w:sz w:val="28"/>
          <w:szCs w:val="28"/>
        </w:rPr>
      </w:pPr>
    </w:p>
    <w:sectPr w:rsidR="002A3060" w:rsidRPr="007E1CAF" w:rsidSect="008F6F77">
      <w:pgSz w:w="11906" w:h="16838" w:code="9"/>
      <w:pgMar w:top="567" w:right="851" w:bottom="567"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A6F" w:rsidRDefault="00626A6F" w:rsidP="007733A8">
      <w:r>
        <w:separator/>
      </w:r>
    </w:p>
  </w:endnote>
  <w:endnote w:type="continuationSeparator" w:id="1">
    <w:p w:rsidR="00626A6F" w:rsidRDefault="00626A6F" w:rsidP="0077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A6F" w:rsidRDefault="00626A6F" w:rsidP="007733A8">
      <w:r>
        <w:separator/>
      </w:r>
    </w:p>
  </w:footnote>
  <w:footnote w:type="continuationSeparator" w:id="1">
    <w:p w:rsidR="00626A6F" w:rsidRDefault="00626A6F" w:rsidP="007733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A0DA6"/>
    <w:multiLevelType w:val="hybridMultilevel"/>
    <w:tmpl w:val="0B2C191E"/>
    <w:lvl w:ilvl="0" w:tplc="88522274">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1">
    <w:nsid w:val="238E2940"/>
    <w:multiLevelType w:val="hybridMultilevel"/>
    <w:tmpl w:val="7BCA7EDE"/>
    <w:lvl w:ilvl="0" w:tplc="593816B4">
      <w:start w:val="2"/>
      <w:numFmt w:val="decimal"/>
      <w:lvlText w:val="%1."/>
      <w:lvlJc w:val="left"/>
      <w:pPr>
        <w:ind w:left="924" w:hanging="360"/>
      </w:pPr>
      <w:rPr>
        <w:rFonts w:hint="default"/>
      </w:rPr>
    </w:lvl>
    <w:lvl w:ilvl="1" w:tplc="04190019" w:tentative="1">
      <w:start w:val="1"/>
      <w:numFmt w:val="lowerLetter"/>
      <w:lvlText w:val="%2."/>
      <w:lvlJc w:val="left"/>
      <w:pPr>
        <w:ind w:left="1644" w:hanging="360"/>
      </w:pPr>
    </w:lvl>
    <w:lvl w:ilvl="2" w:tplc="0419001B" w:tentative="1">
      <w:start w:val="1"/>
      <w:numFmt w:val="lowerRoman"/>
      <w:lvlText w:val="%3."/>
      <w:lvlJc w:val="right"/>
      <w:pPr>
        <w:ind w:left="2364" w:hanging="180"/>
      </w:pPr>
    </w:lvl>
    <w:lvl w:ilvl="3" w:tplc="0419000F" w:tentative="1">
      <w:start w:val="1"/>
      <w:numFmt w:val="decimal"/>
      <w:lvlText w:val="%4."/>
      <w:lvlJc w:val="left"/>
      <w:pPr>
        <w:ind w:left="3084" w:hanging="360"/>
      </w:pPr>
    </w:lvl>
    <w:lvl w:ilvl="4" w:tplc="04190019" w:tentative="1">
      <w:start w:val="1"/>
      <w:numFmt w:val="lowerLetter"/>
      <w:lvlText w:val="%5."/>
      <w:lvlJc w:val="left"/>
      <w:pPr>
        <w:ind w:left="3804" w:hanging="360"/>
      </w:pPr>
    </w:lvl>
    <w:lvl w:ilvl="5" w:tplc="0419001B" w:tentative="1">
      <w:start w:val="1"/>
      <w:numFmt w:val="lowerRoman"/>
      <w:lvlText w:val="%6."/>
      <w:lvlJc w:val="right"/>
      <w:pPr>
        <w:ind w:left="4524" w:hanging="180"/>
      </w:pPr>
    </w:lvl>
    <w:lvl w:ilvl="6" w:tplc="0419000F" w:tentative="1">
      <w:start w:val="1"/>
      <w:numFmt w:val="decimal"/>
      <w:lvlText w:val="%7."/>
      <w:lvlJc w:val="left"/>
      <w:pPr>
        <w:ind w:left="5244" w:hanging="360"/>
      </w:pPr>
    </w:lvl>
    <w:lvl w:ilvl="7" w:tplc="04190019" w:tentative="1">
      <w:start w:val="1"/>
      <w:numFmt w:val="lowerLetter"/>
      <w:lvlText w:val="%8."/>
      <w:lvlJc w:val="left"/>
      <w:pPr>
        <w:ind w:left="5964" w:hanging="360"/>
      </w:pPr>
    </w:lvl>
    <w:lvl w:ilvl="8" w:tplc="0419001B" w:tentative="1">
      <w:start w:val="1"/>
      <w:numFmt w:val="lowerRoman"/>
      <w:lvlText w:val="%9."/>
      <w:lvlJc w:val="right"/>
      <w:pPr>
        <w:ind w:left="6684" w:hanging="180"/>
      </w:pPr>
    </w:lvl>
  </w:abstractNum>
  <w:abstractNum w:abstractNumId="2">
    <w:nsid w:val="4D0151B4"/>
    <w:multiLevelType w:val="hybridMultilevel"/>
    <w:tmpl w:val="A91E7764"/>
    <w:lvl w:ilvl="0" w:tplc="C6DC609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4338"/>
  </w:hdrShapeDefaults>
  <w:footnotePr>
    <w:footnote w:id="0"/>
    <w:footnote w:id="1"/>
  </w:footnotePr>
  <w:endnotePr>
    <w:endnote w:id="0"/>
    <w:endnote w:id="1"/>
  </w:endnotePr>
  <w:compat/>
  <w:rsids>
    <w:rsidRoot w:val="00E2364B"/>
    <w:rsid w:val="0000104C"/>
    <w:rsid w:val="00026032"/>
    <w:rsid w:val="00026847"/>
    <w:rsid w:val="000738F1"/>
    <w:rsid w:val="000B49C0"/>
    <w:rsid w:val="000B565B"/>
    <w:rsid w:val="000C2DAD"/>
    <w:rsid w:val="000D75AD"/>
    <w:rsid w:val="00112D0B"/>
    <w:rsid w:val="00113A76"/>
    <w:rsid w:val="00123AF5"/>
    <w:rsid w:val="00125D94"/>
    <w:rsid w:val="0017521B"/>
    <w:rsid w:val="001752AD"/>
    <w:rsid w:val="00176564"/>
    <w:rsid w:val="00186D03"/>
    <w:rsid w:val="00190A60"/>
    <w:rsid w:val="00190FD2"/>
    <w:rsid w:val="00192BD2"/>
    <w:rsid w:val="001A538E"/>
    <w:rsid w:val="001B1587"/>
    <w:rsid w:val="001E3F54"/>
    <w:rsid w:val="0024379D"/>
    <w:rsid w:val="002606DE"/>
    <w:rsid w:val="00260B08"/>
    <w:rsid w:val="00287BA8"/>
    <w:rsid w:val="00292C91"/>
    <w:rsid w:val="002A3060"/>
    <w:rsid w:val="002A6A1B"/>
    <w:rsid w:val="002C0180"/>
    <w:rsid w:val="002C2375"/>
    <w:rsid w:val="002E31D7"/>
    <w:rsid w:val="002F26BB"/>
    <w:rsid w:val="003046EC"/>
    <w:rsid w:val="00323108"/>
    <w:rsid w:val="00323406"/>
    <w:rsid w:val="003364F0"/>
    <w:rsid w:val="00337C8C"/>
    <w:rsid w:val="003477E3"/>
    <w:rsid w:val="003642AE"/>
    <w:rsid w:val="00367A62"/>
    <w:rsid w:val="003728F9"/>
    <w:rsid w:val="00374601"/>
    <w:rsid w:val="00377B22"/>
    <w:rsid w:val="003C1338"/>
    <w:rsid w:val="003C2792"/>
    <w:rsid w:val="003D3FD4"/>
    <w:rsid w:val="003D48BE"/>
    <w:rsid w:val="003E3952"/>
    <w:rsid w:val="003F08FB"/>
    <w:rsid w:val="00403EFD"/>
    <w:rsid w:val="004139E5"/>
    <w:rsid w:val="0041492E"/>
    <w:rsid w:val="00420E91"/>
    <w:rsid w:val="0042785B"/>
    <w:rsid w:val="004513D6"/>
    <w:rsid w:val="00453770"/>
    <w:rsid w:val="0047707B"/>
    <w:rsid w:val="00491241"/>
    <w:rsid w:val="00493155"/>
    <w:rsid w:val="004A5488"/>
    <w:rsid w:val="004B0BEE"/>
    <w:rsid w:val="004B0FD5"/>
    <w:rsid w:val="004B2280"/>
    <w:rsid w:val="004B2B79"/>
    <w:rsid w:val="004B646A"/>
    <w:rsid w:val="004B6F2C"/>
    <w:rsid w:val="004D0E7A"/>
    <w:rsid w:val="004D2732"/>
    <w:rsid w:val="004D4A2D"/>
    <w:rsid w:val="004D78C5"/>
    <w:rsid w:val="004E3463"/>
    <w:rsid w:val="0050050D"/>
    <w:rsid w:val="0051044E"/>
    <w:rsid w:val="00510BE4"/>
    <w:rsid w:val="005171F6"/>
    <w:rsid w:val="00544250"/>
    <w:rsid w:val="00555F4E"/>
    <w:rsid w:val="00585277"/>
    <w:rsid w:val="005A0B66"/>
    <w:rsid w:val="005B464C"/>
    <w:rsid w:val="005E11DC"/>
    <w:rsid w:val="005E2C6D"/>
    <w:rsid w:val="005E5925"/>
    <w:rsid w:val="005F13CE"/>
    <w:rsid w:val="00601CEA"/>
    <w:rsid w:val="006027AB"/>
    <w:rsid w:val="00614835"/>
    <w:rsid w:val="00626A6F"/>
    <w:rsid w:val="00634CC9"/>
    <w:rsid w:val="00675E98"/>
    <w:rsid w:val="00681346"/>
    <w:rsid w:val="00683032"/>
    <w:rsid w:val="006A10D1"/>
    <w:rsid w:val="006C01E7"/>
    <w:rsid w:val="006C38EC"/>
    <w:rsid w:val="006D1DE2"/>
    <w:rsid w:val="006E633B"/>
    <w:rsid w:val="006F2E39"/>
    <w:rsid w:val="0070243B"/>
    <w:rsid w:val="00704951"/>
    <w:rsid w:val="007062DF"/>
    <w:rsid w:val="00760511"/>
    <w:rsid w:val="0076782C"/>
    <w:rsid w:val="007733A8"/>
    <w:rsid w:val="007818E1"/>
    <w:rsid w:val="0078555B"/>
    <w:rsid w:val="007D2268"/>
    <w:rsid w:val="007D50CB"/>
    <w:rsid w:val="007D6014"/>
    <w:rsid w:val="007E1CAF"/>
    <w:rsid w:val="008051A6"/>
    <w:rsid w:val="00812B36"/>
    <w:rsid w:val="00836FE2"/>
    <w:rsid w:val="00863526"/>
    <w:rsid w:val="00880E06"/>
    <w:rsid w:val="008A00CF"/>
    <w:rsid w:val="008A2F24"/>
    <w:rsid w:val="008A38F2"/>
    <w:rsid w:val="008A3A1E"/>
    <w:rsid w:val="008B3296"/>
    <w:rsid w:val="008E477F"/>
    <w:rsid w:val="008F24C2"/>
    <w:rsid w:val="008F43D2"/>
    <w:rsid w:val="008F6F77"/>
    <w:rsid w:val="00907288"/>
    <w:rsid w:val="009075AB"/>
    <w:rsid w:val="00907BC3"/>
    <w:rsid w:val="009127D5"/>
    <w:rsid w:val="00922EB0"/>
    <w:rsid w:val="00924C29"/>
    <w:rsid w:val="0094267A"/>
    <w:rsid w:val="009749B6"/>
    <w:rsid w:val="0098309D"/>
    <w:rsid w:val="009A07B4"/>
    <w:rsid w:val="009A342E"/>
    <w:rsid w:val="009C3D03"/>
    <w:rsid w:val="009D0311"/>
    <w:rsid w:val="009D69C4"/>
    <w:rsid w:val="00A6603E"/>
    <w:rsid w:val="00A92285"/>
    <w:rsid w:val="00AA31AD"/>
    <w:rsid w:val="00AA79AB"/>
    <w:rsid w:val="00AB392B"/>
    <w:rsid w:val="00AB6359"/>
    <w:rsid w:val="00AD2450"/>
    <w:rsid w:val="00AF0551"/>
    <w:rsid w:val="00AF2588"/>
    <w:rsid w:val="00AF584F"/>
    <w:rsid w:val="00AF7C93"/>
    <w:rsid w:val="00B17449"/>
    <w:rsid w:val="00B313CF"/>
    <w:rsid w:val="00B35B5C"/>
    <w:rsid w:val="00B37547"/>
    <w:rsid w:val="00B4578F"/>
    <w:rsid w:val="00B56B52"/>
    <w:rsid w:val="00B64382"/>
    <w:rsid w:val="00B72847"/>
    <w:rsid w:val="00B8084E"/>
    <w:rsid w:val="00B84819"/>
    <w:rsid w:val="00B873FC"/>
    <w:rsid w:val="00B87A1D"/>
    <w:rsid w:val="00BC0496"/>
    <w:rsid w:val="00BD2E27"/>
    <w:rsid w:val="00BD3B12"/>
    <w:rsid w:val="00BD6137"/>
    <w:rsid w:val="00BE2B38"/>
    <w:rsid w:val="00BF3D6B"/>
    <w:rsid w:val="00BF4ED7"/>
    <w:rsid w:val="00C211F4"/>
    <w:rsid w:val="00C35B99"/>
    <w:rsid w:val="00C372D2"/>
    <w:rsid w:val="00C509B5"/>
    <w:rsid w:val="00C63183"/>
    <w:rsid w:val="00C8572B"/>
    <w:rsid w:val="00CA7CD7"/>
    <w:rsid w:val="00CD2BA7"/>
    <w:rsid w:val="00CD3A8E"/>
    <w:rsid w:val="00CD7D61"/>
    <w:rsid w:val="00D034C9"/>
    <w:rsid w:val="00D232B9"/>
    <w:rsid w:val="00D2587A"/>
    <w:rsid w:val="00D62157"/>
    <w:rsid w:val="00DD10F1"/>
    <w:rsid w:val="00DD302B"/>
    <w:rsid w:val="00DF2210"/>
    <w:rsid w:val="00E00648"/>
    <w:rsid w:val="00E0440A"/>
    <w:rsid w:val="00E2364B"/>
    <w:rsid w:val="00E3738E"/>
    <w:rsid w:val="00E4701A"/>
    <w:rsid w:val="00E76C8D"/>
    <w:rsid w:val="00E776EB"/>
    <w:rsid w:val="00E8552A"/>
    <w:rsid w:val="00E86A14"/>
    <w:rsid w:val="00EA06EC"/>
    <w:rsid w:val="00EA1ABA"/>
    <w:rsid w:val="00EB7823"/>
    <w:rsid w:val="00EB7C2D"/>
    <w:rsid w:val="00EE3FE2"/>
    <w:rsid w:val="00EE437B"/>
    <w:rsid w:val="00EE6A68"/>
    <w:rsid w:val="00EF3EBB"/>
    <w:rsid w:val="00F138A5"/>
    <w:rsid w:val="00F16DC4"/>
    <w:rsid w:val="00F34C53"/>
    <w:rsid w:val="00F34F1A"/>
    <w:rsid w:val="00F45D1D"/>
    <w:rsid w:val="00F53DCB"/>
    <w:rsid w:val="00F6118B"/>
    <w:rsid w:val="00F67ED6"/>
    <w:rsid w:val="00F707B8"/>
    <w:rsid w:val="00F73370"/>
    <w:rsid w:val="00FA1E6D"/>
    <w:rsid w:val="00FD23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F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3F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E3F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E3F5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3">
    <w:name w:val="Знак Знак Знак Знак Знак Знак Знак"/>
    <w:basedOn w:val="a"/>
    <w:rsid w:val="009075AB"/>
    <w:pPr>
      <w:widowControl w:val="0"/>
      <w:adjustRightInd w:val="0"/>
      <w:spacing w:after="160" w:line="240" w:lineRule="exact"/>
      <w:jc w:val="right"/>
    </w:pPr>
    <w:rPr>
      <w:sz w:val="20"/>
      <w:szCs w:val="20"/>
      <w:lang w:val="en-GB" w:eastAsia="en-US"/>
    </w:rPr>
  </w:style>
  <w:style w:type="paragraph" w:styleId="a4">
    <w:name w:val="Body Text Indent"/>
    <w:basedOn w:val="a"/>
    <w:link w:val="a5"/>
    <w:rsid w:val="009075AB"/>
    <w:pPr>
      <w:ind w:firstLine="709"/>
      <w:jc w:val="both"/>
    </w:pPr>
    <w:rPr>
      <w:sz w:val="28"/>
      <w:szCs w:val="20"/>
    </w:rPr>
  </w:style>
  <w:style w:type="character" w:customStyle="1" w:styleId="a5">
    <w:name w:val="Основной текст с отступом Знак"/>
    <w:basedOn w:val="a0"/>
    <w:link w:val="a4"/>
    <w:rsid w:val="009075AB"/>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323406"/>
    <w:rPr>
      <w:rFonts w:ascii="Segoe UI" w:hAnsi="Segoe UI" w:cs="Segoe UI"/>
      <w:sz w:val="18"/>
      <w:szCs w:val="18"/>
    </w:rPr>
  </w:style>
  <w:style w:type="character" w:customStyle="1" w:styleId="a7">
    <w:name w:val="Текст выноски Знак"/>
    <w:basedOn w:val="a0"/>
    <w:link w:val="a6"/>
    <w:uiPriority w:val="99"/>
    <w:semiHidden/>
    <w:rsid w:val="00323406"/>
    <w:rPr>
      <w:rFonts w:ascii="Segoe UI" w:eastAsia="Times New Roman" w:hAnsi="Segoe UI" w:cs="Segoe UI"/>
      <w:sz w:val="18"/>
      <w:szCs w:val="18"/>
      <w:lang w:eastAsia="ru-RU"/>
    </w:rPr>
  </w:style>
  <w:style w:type="paragraph" w:styleId="a8">
    <w:name w:val="header"/>
    <w:basedOn w:val="a"/>
    <w:link w:val="a9"/>
    <w:uiPriority w:val="99"/>
    <w:unhideWhenUsed/>
    <w:rsid w:val="007733A8"/>
    <w:pPr>
      <w:tabs>
        <w:tab w:val="center" w:pos="4677"/>
        <w:tab w:val="right" w:pos="9355"/>
      </w:tabs>
    </w:pPr>
  </w:style>
  <w:style w:type="character" w:customStyle="1" w:styleId="a9">
    <w:name w:val="Верхний колонтитул Знак"/>
    <w:basedOn w:val="a0"/>
    <w:link w:val="a8"/>
    <w:uiPriority w:val="99"/>
    <w:rsid w:val="007733A8"/>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733A8"/>
    <w:pPr>
      <w:tabs>
        <w:tab w:val="center" w:pos="4677"/>
        <w:tab w:val="right" w:pos="9355"/>
      </w:tabs>
    </w:pPr>
  </w:style>
  <w:style w:type="character" w:customStyle="1" w:styleId="ab">
    <w:name w:val="Нижний колонтитул Знак"/>
    <w:basedOn w:val="a0"/>
    <w:link w:val="aa"/>
    <w:uiPriority w:val="99"/>
    <w:rsid w:val="007733A8"/>
    <w:rPr>
      <w:rFonts w:ascii="Times New Roman" w:eastAsia="Times New Roman" w:hAnsi="Times New Roman" w:cs="Times New Roman"/>
      <w:sz w:val="24"/>
      <w:szCs w:val="24"/>
      <w:lang w:eastAsia="ru-RU"/>
    </w:rPr>
  </w:style>
  <w:style w:type="table" w:styleId="ac">
    <w:name w:val="Table Grid"/>
    <w:basedOn w:val="a1"/>
    <w:uiPriority w:val="39"/>
    <w:rsid w:val="002437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8F24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F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3F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E3F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E3F5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3">
    <w:name w:val="Знак Знак Знак Знак Знак Знак Знак"/>
    <w:basedOn w:val="a"/>
    <w:rsid w:val="009075AB"/>
    <w:pPr>
      <w:widowControl w:val="0"/>
      <w:adjustRightInd w:val="0"/>
      <w:spacing w:after="160" w:line="240" w:lineRule="exact"/>
      <w:jc w:val="right"/>
    </w:pPr>
    <w:rPr>
      <w:sz w:val="20"/>
      <w:szCs w:val="20"/>
      <w:lang w:val="en-GB" w:eastAsia="en-US"/>
    </w:rPr>
  </w:style>
  <w:style w:type="paragraph" w:styleId="a4">
    <w:name w:val="Body Text Indent"/>
    <w:basedOn w:val="a"/>
    <w:link w:val="a5"/>
    <w:rsid w:val="009075AB"/>
    <w:pPr>
      <w:ind w:firstLine="709"/>
      <w:jc w:val="both"/>
    </w:pPr>
    <w:rPr>
      <w:sz w:val="28"/>
      <w:szCs w:val="20"/>
    </w:rPr>
  </w:style>
  <w:style w:type="character" w:customStyle="1" w:styleId="a5">
    <w:name w:val="Основной текст с отступом Знак"/>
    <w:basedOn w:val="a0"/>
    <w:link w:val="a4"/>
    <w:rsid w:val="009075AB"/>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323406"/>
    <w:rPr>
      <w:rFonts w:ascii="Segoe UI" w:hAnsi="Segoe UI" w:cs="Segoe UI"/>
      <w:sz w:val="18"/>
      <w:szCs w:val="18"/>
    </w:rPr>
  </w:style>
  <w:style w:type="character" w:customStyle="1" w:styleId="a7">
    <w:name w:val="Текст выноски Знак"/>
    <w:basedOn w:val="a0"/>
    <w:link w:val="a6"/>
    <w:uiPriority w:val="99"/>
    <w:semiHidden/>
    <w:rsid w:val="00323406"/>
    <w:rPr>
      <w:rFonts w:ascii="Segoe UI" w:eastAsia="Times New Roman" w:hAnsi="Segoe UI" w:cs="Segoe UI"/>
      <w:sz w:val="18"/>
      <w:szCs w:val="18"/>
      <w:lang w:eastAsia="ru-RU"/>
    </w:rPr>
  </w:style>
  <w:style w:type="paragraph" w:styleId="a8">
    <w:name w:val="header"/>
    <w:basedOn w:val="a"/>
    <w:link w:val="a9"/>
    <w:uiPriority w:val="99"/>
    <w:unhideWhenUsed/>
    <w:rsid w:val="007733A8"/>
    <w:pPr>
      <w:tabs>
        <w:tab w:val="center" w:pos="4677"/>
        <w:tab w:val="right" w:pos="9355"/>
      </w:tabs>
    </w:pPr>
  </w:style>
  <w:style w:type="character" w:customStyle="1" w:styleId="a9">
    <w:name w:val="Верхний колонтитул Знак"/>
    <w:basedOn w:val="a0"/>
    <w:link w:val="a8"/>
    <w:uiPriority w:val="99"/>
    <w:rsid w:val="007733A8"/>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733A8"/>
    <w:pPr>
      <w:tabs>
        <w:tab w:val="center" w:pos="4677"/>
        <w:tab w:val="right" w:pos="9355"/>
      </w:tabs>
    </w:pPr>
  </w:style>
  <w:style w:type="character" w:customStyle="1" w:styleId="ab">
    <w:name w:val="Нижний колонтитул Знак"/>
    <w:basedOn w:val="a0"/>
    <w:link w:val="aa"/>
    <w:uiPriority w:val="99"/>
    <w:rsid w:val="007733A8"/>
    <w:rPr>
      <w:rFonts w:ascii="Times New Roman" w:eastAsia="Times New Roman" w:hAnsi="Times New Roman" w:cs="Times New Roman"/>
      <w:sz w:val="24"/>
      <w:szCs w:val="24"/>
      <w:lang w:eastAsia="ru-RU"/>
    </w:rPr>
  </w:style>
  <w:style w:type="table" w:styleId="ac">
    <w:name w:val="Table Grid"/>
    <w:basedOn w:val="a1"/>
    <w:uiPriority w:val="39"/>
    <w:rsid w:val="002437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8F24C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AF76B-7B31-4347-A235-F7DEC46AE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1</Pages>
  <Words>1034</Words>
  <Characters>5894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6915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Лариса Васильевна</dc:creator>
  <cp:keywords/>
  <dc:description/>
  <cp:lastModifiedBy>Совет</cp:lastModifiedBy>
  <cp:revision>132</cp:revision>
  <cp:lastPrinted>2019-12-25T10:13:00Z</cp:lastPrinted>
  <dcterms:created xsi:type="dcterms:W3CDTF">2015-11-03T06:33:00Z</dcterms:created>
  <dcterms:modified xsi:type="dcterms:W3CDTF">2019-12-25T10:13:00Z</dcterms:modified>
</cp:coreProperties>
</file>